
<file path=[Content_Types].xml><?xml version="1.0" encoding="utf-8"?>
<Types xmlns="http://schemas.openxmlformats.org/package/2006/content-types"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3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footer4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44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Default Extension="xlsx" ContentType="application/vnd.openxmlformats-officedocument.spreadsheetml.sheet"/>
  <Override PartName="/word/header39.xml" ContentType="application/vnd.openxmlformats-officedocument.wordprocessingml.header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header44.xml" ContentType="application/vnd.openxmlformats-officedocument.wordprocessingml.header+xml"/>
  <Override PartName="/word/header46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header42.xml" ContentType="application/vnd.openxmlformats-officedocument.wordprocessingml.header+xml"/>
  <Default Extension="emf" ContentType="image/x-emf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34.xml" ContentType="application/vnd.openxmlformats-officedocument.wordprocessingml.footer+xml"/>
  <Override PartName="/word/header40.xml" ContentType="application/vnd.openxmlformats-officedocument.wordprocessingml.header+xml"/>
  <Override PartName="/word/footer4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3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39.xml" ContentType="application/vnd.openxmlformats-officedocument.wordprocessingml.footer+xml"/>
  <Override PartName="/word/header45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"/>
        <w:gridCol w:w="8616"/>
        <w:gridCol w:w="1077"/>
      </w:tblGrid>
      <w:tr w:rsidR="006C252C" w:rsidRPr="00283A83">
        <w:trPr>
          <w:cantSplit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6C252C" w:rsidRPr="00283A83">
        <w:trPr>
          <w:cantSplit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  <w:sectPr w:rsidR="006C252C">
          <w:headerReference w:type="default" r:id="rId7"/>
          <w:footerReference w:type="default" r:id="rId8"/>
          <w:headerReference w:type="first" r:id="rId9"/>
          <w:footerReference w:type="first" r:id="rId10"/>
          <w:pgSz w:w="11903" w:h="16833"/>
          <w:pgMar w:top="566" w:right="566" w:bottom="850" w:left="566" w:header="566" w:footer="566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2154"/>
        <w:gridCol w:w="8077"/>
      </w:tblGrid>
      <w:tr w:rsidR="006C252C" w:rsidRPr="00283A83">
        <w:trPr>
          <w:cantSplit/>
        </w:trPr>
        <w:tc>
          <w:tcPr>
            <w:tcW w:w="10769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C252C" w:rsidRPr="00283A83">
        <w:trPr>
          <w:cantSplit/>
        </w:trPr>
        <w:tc>
          <w:tcPr>
            <w:tcW w:w="10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Údaje o organizaci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identifikační číslo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00263699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název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Obec Chodouny 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ulice, č.p.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čp.20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obec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Chodouny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PSČ, pošta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411 71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2154"/>
        <w:gridCol w:w="8077"/>
      </w:tblGrid>
      <w:tr w:rsidR="006C252C" w:rsidRPr="00283A83">
        <w:trPr>
          <w:cantSplit/>
        </w:trPr>
        <w:tc>
          <w:tcPr>
            <w:tcW w:w="10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Kontaktní údaje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telefon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416 849 111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fax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e-mail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podatelna@obecchodouny.cz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WWW stránky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www.obecchodouny.cz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9"/>
      </w:tblGrid>
      <w:tr w:rsidR="006C252C" w:rsidRPr="00283A83">
        <w:trPr>
          <w:cantSplit/>
        </w:trPr>
        <w:tc>
          <w:tcPr>
            <w:tcW w:w="10769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Doplňující údaje organizace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 w:cs="Times New Roman"/>
          <w:color w:val="000000"/>
          <w:sz w:val="14"/>
          <w:szCs w:val="14"/>
        </w:rPr>
      </w:pPr>
    </w:p>
    <w:p w:rsidR="006C252C" w:rsidRPr="00620898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Rozpočet: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Obec Chodouny se při svém hospodaření řídila schodkovým rozpočtem na rok 2018, který byl schválen usnesením zastupitelstva obce dne 18.12.2017. Příjmy 10 268 000Kč a výdaje 13 615 200Kč. Financování rozpočtu ve výši 3 347 200Kč (+3 600 000Kč úvěr a -252 800Kč splátky úvěru).</w:t>
      </w:r>
    </w:p>
    <w:p w:rsidR="006C252C" w:rsidRPr="00620898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Rozpočtová opatření: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Rozpočet byl v průběhu roku změněn o 13 rozpočtových opatření. Příjmy byly navýšeny o 1 004 649Kč a výdaje byly sníženy o 274 151Kč.  Financování rozpočtu bylo sníženo o 1 278 800Kč.</w:t>
      </w:r>
    </w:p>
    <w:p w:rsidR="006C252C" w:rsidRPr="00620898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Rozpočet po změnách činil: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7"/>
          <w:szCs w:val="17"/>
        </w:rPr>
        <w:t xml:space="preserve">Příjmy 11 272 649Kč a výdaje 13 341 049Kč. Financování rozpočtu ve výši 2 068 400Kč (+3 600 000Kč úvěr a -31 600Kč splátky úvěru). </w:t>
      </w:r>
    </w:p>
    <w:p w:rsidR="006C252C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 w:rsidRPr="00620898">
        <w:rPr>
          <w:rFonts w:ascii="Arial" w:hAnsi="Arial" w:cs="Arial"/>
          <w:b/>
          <w:bCs/>
          <w:color w:val="000000"/>
          <w:sz w:val="17"/>
          <w:szCs w:val="17"/>
        </w:rPr>
        <w:t>Zadluženost obce: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Nepřekročila stanovenou výši zadluženosti dle §17 zákona č.23/2017 Sb. o pravidlech rozpočtové odpovědnosti.</w:t>
      </w:r>
    </w:p>
    <w:p w:rsidR="006C252C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Finance:</w:t>
      </w:r>
    </w:p>
    <w:p w:rsidR="006C252C" w:rsidRPr="002867DB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Počáteční stav financí 12 155 422,46Kč, konečný stav financí 14 526 155,77Kč. Zvýšení financí o 2 370 733,31Kč.</w:t>
      </w:r>
    </w:p>
    <w:p w:rsidR="006C252C" w:rsidRDefault="006C252C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 w:cs="Times New Roman"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10231"/>
      </w:tblGrid>
      <w:tr w:rsidR="006C252C" w:rsidRPr="00283A83">
        <w:trPr>
          <w:cantSplit/>
        </w:trPr>
        <w:tc>
          <w:tcPr>
            <w:tcW w:w="10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Obsah závěrečného účtu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I. Plnění rozpočtu příjmů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II. Plnění rozpočtu výdajů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III. Financování (zapojení vlastních úspor a cizích zdrojů)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IV. Stavy a obraty na bankovních účtech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V. Peněžní fondy - informativně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VI. Majetek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VII. Vyúčtování finančních vztahů k rozpočtům krajů, obcí, DSO a vnitřní převody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VIII. Vyúčtování finančních vztahů ke státnímu rozpočtu, státním fondům a Národnímu fondu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IX. Zpráva o výsledku přezkoumání hospodaření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 w:rsidP="00286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 xml:space="preserve">X.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Finanční hospodaření organizací zřízených a založených obcí, hospodaření dalších osob</w:t>
            </w: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XI. Ostatní doplňující údaje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6C252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 w:type="page"/>
      </w: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I. PLNĚNÍ ROZPOČTU PŘÍJMŮ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6C252C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8 942 000,00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9 176 000,00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9 151 845,61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879 130,50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1 028 830,50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973 998,39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Kapitálové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65 975,00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346 869,50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1 001 818,50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2 152 384,00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Příjmy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10 268 000,00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11 272 649,00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12 344 203,00 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  <w:sectPr w:rsidR="006C252C">
          <w:headerReference w:type="default" r:id="rId19"/>
          <w:footerReference w:type="default" r:id="rId20"/>
          <w:headerReference w:type="first" r:id="rId21"/>
          <w:footerReference w:type="first" r:id="rId22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6C252C" w:rsidRDefault="006C252C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6C252C">
          <w:headerReference w:type="default" r:id="rId23"/>
          <w:footerReference w:type="default" r:id="rId24"/>
          <w:headerReference w:type="first" r:id="rId25"/>
          <w:footerReference w:type="first" r:id="rId26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4630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1111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Daň z příj.fyz.osob ze záv.činnosti a fun.pož.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1 954 000,00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1 975 000,00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1 974 596,86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Daň z příjmu fyz.osob ze samost. výděl.činnosti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46 660,01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1113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Daň z příjmů fyzických osob z kapitál.výnosů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163 000,00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185 000,00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184 226,86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Daně z příjmů fyzických osob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2 170 000,00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2 207 000,00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2 205 483,73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1121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Daň z příjmů právnických osob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1 427 000,00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1 691 000,00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1 690 967,52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1122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Daň z příjmu právnických osob za obce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109 060,00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Daně z příjmů právnických osob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1 535 000,00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1 801 000,00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1 800 027,52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Daně z příjmů, zisku a kapitálových výnosů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3 705 000,00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4 008 000,00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4 005 511,25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1211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Daň z přidané hodnoty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4 258 000,00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4 167 000,00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4 166 023,41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Obecné daně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4 258 000,00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4 167 000,00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4 166 023,41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122a3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Zvl.daně a popl.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Daně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4 258 000,00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4 167 000,00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4 166 023,41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1334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Odvody za odnětí půdy ze zem.půdního fondu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1 400,96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1337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Poplatek za komunální odpad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342 000,00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342 000,00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328 118,00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Poplatky a odvody v oblasti životního prostředí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343 000,00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343 500,00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329 518,96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1341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Poplatek ze psů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13 967,00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1343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Poplatek za užívání veřejného prostranství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1 850,00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Místní poplatky z vybraných činností a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16 000,00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15 817,00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1361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Správní poplatky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11 830,00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Správní poplatky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12 000,00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11 830,00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1381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Daň z hazardních her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48 472,44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1382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Zruš.odvod z loter.a podob.her kromě z výher.hr.p.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31,79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Daně, poplatky a jiná obd.peněž.plně.v ob.haz.her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48 504,23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Daně a poplatky z vybraných činností a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397 000,00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422 000,00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405 670,19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1511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Daň z nemovitostí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582 000,00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579 000,00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574 640,76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Daně z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582 000,00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579 000,00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574 640,76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Majetkové daně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582 000,00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579 000,00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574 640,76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Daňové příjmy (součet za třídu 1)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8 942 000,00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9 176 000,00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9 151 845,61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z poskytování služeb a výrobků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62 500,00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62 300,00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36 885,00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2112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z prodeje zboží (již nakoup. za úč.prod)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15 200,00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15 200,00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6 381,00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2119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příjmy z vlastní činnosti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1 400,00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z vlastní činnosti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89 700,00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89 500,00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44 666,00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2131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z pronájmu pozemků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44 700,00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2132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z pronájmu ost.nemovit.věcí a jejich částí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579 000,00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608 281,30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2133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z pronájmu movitých věcí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z pronájmu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618 300,00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655 300,00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652 982,30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2141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z úroků (část)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2 430,50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2 630,50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2 592,39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Výnosy z finančního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2 430,50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2 630,50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2 592,39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Příjmy z vl.činn.a odvody přeb.org.s příj.vzt.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710 430,50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747 430,50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700 240,69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2310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z prod.krátk. a drob.dlouhod.majetku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z prod.krátk. a drob.dlouhod.majetku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2321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Přijaté neinvestiční dary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21 500,00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2322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Přijaté pojistné náhrady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73 700,00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72 885,00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2324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Přijaté nekapitálové příspěky a náhrady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169 000,00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164 725,70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2329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nedaňové příjmy jinde nezařazené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153 000,00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269 700,00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262 110,70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Příjmy z prod.nekap.maj.a ost.nedaňové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157 000,00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269 700,00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262 110,70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2460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Spl.půjč.prostř.od obyvatelstva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11 647,00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Spl.půjč.prostř.od obyvatelstva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11 647,00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Přijaté splátky půjčených prostředků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11 647,00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Nedaňové příjmy (součet za třídu 2)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879 130,50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1 028 830,50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973 998,39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z prodeje pozemků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5 975,00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z prod.dlouhodob.majetku (kromě drobn.)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5 975,00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3122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Přij.příspěvky na poř.dlouhodob.majetku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kapitálové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Příjmy z prod.dlouhod.maj.a ost.kap.příjmů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66 000,00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65 975,00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Kapitálové příjmy (souč.za třídu 3)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66 000,00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65 975,00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Vlastní příjmy (třída 1+2+3)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9 921 130,50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10 270 830,50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10 191 819,00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4111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Neinv.přij.transf.z všeob.pokl.správy st.rozp.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147 000,00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147 000,00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4112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Neinv.přij.tra.ze SR v rámci souhrn.dot.vztahu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131 700,00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131 700,00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4116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Ost.neinv.přij.tra.ze státního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346 869,50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623 118,50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623 118,50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Neinv.přij.transf.od veř.rozp.ústřední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346 869,50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901 818,50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901 818,50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4122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Neinvestiční přijaté transf.od rozp.úz.úrovně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4134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Převody z rozpočtových účtů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1 150 565,50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Převody z vlastních fondů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1 150 565,50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Neinvestiční 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346 869,50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951 818,50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2 102 384,00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4222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Invest.přij.tra.od veř.rozp.územní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Investiční 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Přijaté transfery (součet za třídu 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346 869,50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1 001 818,50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2 152 384,00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top w:w="70" w:type="dxa"/>
              <w:bottom w:w="7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 w:rsidRPr="00283A83"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Příjmy celkem (třídy 1+2+3+4)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10 268 000,00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11 272 649,00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12 344 203,00 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  <w:sectPr w:rsidR="006C252C">
          <w:headerReference w:type="default" r:id="rId27"/>
          <w:footerReference w:type="default" r:id="rId28"/>
          <w:headerReference w:type="first" r:id="rId29"/>
          <w:footerReference w:type="first" r:id="rId30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br w:type="page"/>
      </w: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II. PLNĚNÍ ROZPOČTU VÝDAJŮ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6C252C">
          <w:headerReference w:type="default" r:id="rId31"/>
          <w:footerReference w:type="default" r:id="rId32"/>
          <w:headerReference w:type="first" r:id="rId33"/>
          <w:footerReference w:type="first" r:id="rId34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Běžné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6 525 200,00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7 462 049,00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7 703 779,72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Kapitálové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7 090 000,00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5 879 000,00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5 838 089,97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Výdaje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13 615 200,00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13 341 049,00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13 541 869,69 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  <w:sectPr w:rsidR="006C252C">
          <w:headerReference w:type="default" r:id="rId35"/>
          <w:footerReference w:type="default" r:id="rId36"/>
          <w:headerReference w:type="first" r:id="rId37"/>
          <w:footerReference w:type="first" r:id="rId38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6C252C" w:rsidRDefault="006C252C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6C252C">
          <w:headerReference w:type="default" r:id="rId39"/>
          <w:footerReference w:type="default" r:id="rId40"/>
          <w:headerReference w:type="first" r:id="rId41"/>
          <w:footerReference w:type="first" r:id="rId42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4630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5011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Platy zaměstnanců v pracovním poměru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801 926,00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1 189 370,09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1 159 632,00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Platy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801 926,00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1 189 370,09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1 159 632,00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5021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osobní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175 290,00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162 390,00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5023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Odměny členů zastupitelstev obcí a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642 000,00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666 000,00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660 260,00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platby za provedenou práci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730 000,00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841 290,00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822 650,00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5031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Pov.poj.na soc.zab.a přísp.na st.pol.zaměstnan.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338 239,00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430 393,00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420 987,00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5032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Povinné pojistné na veřejné zdravotní pojištění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127 593,00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164 529,00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160 756,00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5038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Povinné pojistné na úrazové pojištění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4 919,00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Povinné pojistné placené zaměstnavatelem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470 832,00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599 922,00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586 662,00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5041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Odměny za užití duševního vlastnictví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10 221,00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Odměny za užití duševního vlastnictví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10 221,00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Výdaje na platy,ost.platby za prov.pr.a pojist.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2 012 758,00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2 641 082,09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2 579 165,00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5131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Potraviny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445,00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5132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Ochranné pomůcky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7 721,00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5133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Léky a zdravotnický materiál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5134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Prádlo, oděv a obuv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5136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Knihy, učební pomůcky a tisk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3 411,00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5137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Drobný hmotný dlouhodobý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119 190,00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260 398,60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233 423,00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5138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Nákup zboží (za účelem dalšího prodeje)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7 197,00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5139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Nákup materiálu jinde nezařazený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130 700,00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156 316,00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115 028,50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Nákup materiálu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295 890,00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470 714,60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367 245,50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5141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Úroky vlastní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29 100,00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6 722,00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Úroky a ostatní finanční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29 100,00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6 722,00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5151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Studená voda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133 500,00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156 500,00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124 874,00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5154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Elektrická energie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308 000,00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321 196,00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248 940,00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5155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Pevná paliva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3 706,00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5156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Pohonné hmoty a maziva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43 873,00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5159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Nákup ostatních paliv a energie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Nákup vody, paliv a energie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506 500,00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529 696,00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421 393,00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5161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Služby pošt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11 900,00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9 937,00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5 949,00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5162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Služby elektronických komunikací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27 600,00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26 600,00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20 268,22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5163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Služby peněžních ústavů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53 793,00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5164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Nájemné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36 816,40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5166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Konzultační, poradenské a právní služby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16 200,00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31 400,00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29 798,00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5167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Služby školení a vzdělávání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11 479,00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5168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Služby zpracování dat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61 062,10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5169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Nákup ostatních služeb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1 438 810,00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1 895 510,00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1 722 363,85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Nákup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1 633 510,00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2 139 447,00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1 941 529,57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5171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Opravy a udržování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537 000,00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332 645,91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153 537,45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5172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Programové vybavení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5173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Cestovné (tuzemské i zahraniční)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49 953,00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46 981,00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5175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Pohoštění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60 708,00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53 865,50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5179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nákupy jinde nezařazené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78 800,00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78 800,00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57 327,20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nákupy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710 800,00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525 106,91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311 711,15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5189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poskytované zálohy a jistiny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Poskyt. zálohy, jistiny, záruky a vládní úvěry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5194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Věcné dary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44 500,00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43 422,00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Výdaje souv.s neinv.nák.,přísp.,náhr.a věc.dary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44 500,00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43 422,00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Neinvestiční nákupy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3 201 700,00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3 742 564,51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3 096 023,22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5213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Neivn.tra.nefinančním podn.subj.-práv.osobám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Neinvestiční transf.podnikatelským subjektům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5222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Neinv.transf.občanským sdružením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5223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Neinv.transf.církvím a náboženským společ.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46 000,00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5229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Ost.neinv.transf.nezisk. a podob.organizacím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Neinv.transf.neziskovým a podobným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106 000,00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Neinv.transfery podn.subj.a nezisk.organizacím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132 000,00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108 000,00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Neinvestiční transfery obcím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24 200,00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5329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Ost.neinv.transf.veř.rozpočtům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9 750,00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Neinv.transfery veř.rozpočtům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40 300,00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35 300,00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33 950,00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5331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Neinvestiční příspěvky zřízeným PO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540 000,00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540 000,00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540 000,00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5339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Neinvestiční transfery cizím PO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13 075,00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Neinv.transfery přísp.a podobným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553 300,00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553 300,00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553 075,00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5345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Převody vlastním rozpočtovým účtům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1 150 565,50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Převody vlastním fondům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1 150 565,50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5362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Platby daní a poplatků státnímu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110 060,00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5364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Vratky transf.poskyt.z veřejn.rozp.ústřed.úrovně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32 887,00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32 887,00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32 887,00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5365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Platby daní a poplatků krajům, obcím a st.fond.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Ost.neinv.transfery jiným veřejným rozpočtům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142 887,00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144 887,00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142 947,00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Neinv.transfery a některé další platby rozp.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736 487,00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733 487,00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1 880 537,50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5424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Náhrady mezd v době nemoci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1 854,00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1 854,00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Náhrady placené obyvatelstvu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1 854,00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1 854,00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5492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Dary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13 400,00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5494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Neinv.transf.obyvat.nemající charakter daru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5499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neinv.transfery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24 800,00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24 800,00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24 800,00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neinvestiční transfery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59 800,00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63 800,00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38 200,00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Neinvestiční transfery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65 800,00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65 654,00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40 054,00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Neinvestiční půjčené prostředky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Neinvestiční půjčené prostředky obyvatelstvu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Neinvestiční půjčené prostředky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5901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Nespecifikované rezervy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423 455,00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132 261,40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neinvestiční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423 455,00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132 261,40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Ostatní neinvestiční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423 455,00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132 261,40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Běžné výdaje (třída 5)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6 525 200,00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7 462 049,00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7 703 779,72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6119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nákup dlouhodobého nehmotného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Pořízení dloudodobého nehmotného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6121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Budovy, haly a stavby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7 020 000,00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5 729 000,00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5 698 159,97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6123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Dopravní prostředky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80 000,00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79 930,00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Pořízení dlouhodobého hmotného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7 020 000,00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5 809 000,00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5 778 089,97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Investiční nákupy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7 090 000,00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5 879 000,00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5 838 089,97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Kapitálové výdaje (souč.za třídu 6)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7 090 000,00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5 879 000,00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5 838 089,97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top w:w="70" w:type="dxa"/>
              <w:bottom w:w="7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 w:rsidRPr="00283A83"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Výdaje celkem  (třída 5+6)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13 615 200,00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13 341 049,00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13 541 869,69 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  <w:sectPr w:rsidR="006C252C">
          <w:headerReference w:type="default" r:id="rId43"/>
          <w:footerReference w:type="default" r:id="rId44"/>
          <w:headerReference w:type="first" r:id="rId45"/>
          <w:footerReference w:type="first" r:id="rId46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4738"/>
        <w:gridCol w:w="538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47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 w:rsidRPr="00283A83"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Saldo příjmů a výdajů (Příjmy-Výdaje)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3 347 200,00-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2 068 400,00-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1 197 666,69-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17"/>
          <w:szCs w:val="17"/>
        </w:rPr>
      </w:pPr>
      <w:r>
        <w:rPr>
          <w:rFonts w:ascii="Arial" w:hAnsi="Arial" w:cs="Arial"/>
          <w:b/>
          <w:bCs/>
          <w:color w:val="FF0000"/>
          <w:sz w:val="17"/>
          <w:szCs w:val="17"/>
        </w:rPr>
        <w:br w:type="page"/>
      </w:r>
    </w:p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III. FINANCOVÁNÍ (zapojení vlastních úspor a cizích zdrojů)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3769"/>
        <w:gridCol w:w="3338"/>
        <w:gridCol w:w="1831"/>
        <w:gridCol w:w="1831"/>
      </w:tblGrid>
      <w:tr w:rsidR="006C252C" w:rsidRPr="00283A83">
        <w:trPr>
          <w:cantSplit/>
        </w:trPr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33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6C252C">
          <w:headerReference w:type="default" r:id="rId47"/>
          <w:footerReference w:type="default" r:id="rId48"/>
          <w:headerReference w:type="first" r:id="rId49"/>
          <w:footerReference w:type="first" r:id="rId50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215"/>
        <w:gridCol w:w="4523"/>
        <w:gridCol w:w="538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10769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Krátkodobé financování z tuzemska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Krátkodobé vydané dluhopisy (+)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8111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Uhrazené splátky krátkod.vydaných dluhopisů  (-)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8112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Krátkodobé přijaté půjčené prostředky (+)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8113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Uhrazené splátky krátkod.přij.půjč.prostř. (-)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8114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Změna stavu krátkod. prostř.na bank.účtech(+/-)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8115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1 500 000,00-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2 370 733,31-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Akt. krátkod. operace řízení likvidity-příjmy(+)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8117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Akt. krátkod. operace řízení likvidity-výdaje(-)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8118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10769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Dlouhodobé financování z tuzemska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Dlouhodobé vydané dluhopisy (+)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8121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Uhrazené splátky dlouh.vydaných dluhopisů (-)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8122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Dlouhodobé přijaté půjčené prostředky (+)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8123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3 600 000,00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3 600 000,00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3 600 000,00 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Uhrazené splátky dlouhod. přijatých půjček (-)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8124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252 800,00-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31 600,00-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31 600,00-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Změna stavu dlouhod. prostř.na bank.účtech(+/-)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8125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Akt. dlouhod. operace řízení likvidity-příjmy(+)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8127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Akt. dlouhod. operace řízení likvidity-výdaje(-)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8128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52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FINANCOVÁNÍ (součet za třídu 8)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3 347 200,00 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2 068 400,00 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1 197 666,69 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  <w:sectPr w:rsidR="006C252C">
          <w:headerReference w:type="default" r:id="rId51"/>
          <w:footerReference w:type="default" r:id="rId52"/>
          <w:headerReference w:type="first" r:id="rId53"/>
          <w:footerReference w:type="first" r:id="rId54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IV. STAVY A OBRATY NA BANKOVNÍCH ÚČTECH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3446"/>
        <w:gridCol w:w="1830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34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bankovního účtu</w:t>
            </w:r>
          </w:p>
        </w:tc>
        <w:tc>
          <w:tcPr>
            <w:tcW w:w="18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Počáteční stav k 1. 1.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Obrat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Konečný stav k 31.12.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Změna stavu bankovních účtů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6C252C">
          <w:headerReference w:type="default" r:id="rId55"/>
          <w:footerReference w:type="default" r:id="rId56"/>
          <w:headerReference w:type="first" r:id="rId57"/>
          <w:footerReference w:type="first" r:id="rId58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3446"/>
        <w:gridCol w:w="1830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Základní běžný účet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11 405 086,46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2 359 086,31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13 764 172,77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2 359 086,31-</w:t>
            </w:r>
          </w:p>
        </w:tc>
      </w:tr>
      <w:tr w:rsidR="006C252C" w:rsidRPr="00283A83">
        <w:trPr>
          <w:cantSplit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Běžné účty fondů ÚSC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750 336,00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11 647,00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761 983,00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11 647,00-</w:t>
            </w:r>
          </w:p>
        </w:tc>
      </w:tr>
      <w:tr w:rsidR="006C252C" w:rsidRPr="00283A83">
        <w:trPr>
          <w:cantSplit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Běžné účty celkem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12 155 422,46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2 370 733,31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14 526 155,77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2 370 733,31-</w:t>
            </w:r>
          </w:p>
        </w:tc>
      </w:tr>
      <w:tr w:rsidR="006C252C" w:rsidRPr="00283A83">
        <w:trPr>
          <w:cantSplit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Pokladna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6C252C">
          <w:headerReference w:type="default" r:id="rId59"/>
          <w:footerReference w:type="default" r:id="rId60"/>
          <w:headerReference w:type="first" r:id="rId61"/>
          <w:footerReference w:type="first" r:id="rId62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V. PENĚŽNÍ FONDY - INFORMATIVNĚ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6C252C">
          <w:headerReference w:type="default" r:id="rId63"/>
          <w:footerReference w:type="default" r:id="rId64"/>
          <w:headerReference w:type="first" r:id="rId65"/>
          <w:footerReference w:type="first" r:id="rId66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276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Počáteční zůstatek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750 336,00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Příjmy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11 647,00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Výdaje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Obrat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11 647,00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Konečný zůstatek  (rozdíl rozpočtu)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11 700,00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761 983,00 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Změna stavu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11 700,00-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11 700,00-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11 647,00-</w:t>
            </w:r>
          </w:p>
        </w:tc>
      </w:tr>
      <w:tr w:rsidR="006C252C" w:rsidRPr="00283A83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Financování - třída 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10769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  <w:sectPr w:rsidR="006C252C">
          <w:headerReference w:type="default" r:id="rId67"/>
          <w:footerReference w:type="default" r:id="rId68"/>
          <w:headerReference w:type="first" r:id="rId69"/>
          <w:footerReference w:type="first" r:id="rId70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VI. MAJETEK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3769"/>
        <w:gridCol w:w="3338"/>
        <w:gridCol w:w="1831"/>
        <w:gridCol w:w="1831"/>
      </w:tblGrid>
      <w:tr w:rsidR="006C252C" w:rsidRPr="00283A83">
        <w:trPr>
          <w:cantSplit/>
        </w:trPr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majetkového účtu</w:t>
            </w:r>
          </w:p>
        </w:tc>
        <w:tc>
          <w:tcPr>
            <w:tcW w:w="33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Počáteční stav k 1.1.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Obrat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Konečný stav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6C252C">
          <w:headerReference w:type="default" r:id="rId71"/>
          <w:footerReference w:type="default" r:id="rId72"/>
          <w:headerReference w:type="first" r:id="rId73"/>
          <w:footerReference w:type="first" r:id="rId74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215"/>
        <w:gridCol w:w="5061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nehmotný majetek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Nehmotné výsledky výzkumu a vývoje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Software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Ocenitelná práva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Povolenky na emise a preferenční limity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Drobný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183 524,30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2 320,50-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181 203,80 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577 000,00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637 000,00 </w:t>
            </w:r>
          </w:p>
        </w:tc>
      </w:tr>
      <w:tr w:rsidR="006C252C" w:rsidRPr="00283A83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hmotný majetek odpisovaný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102 248 524,85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5 591 600,97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107 840 125,82 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Samostatné hmotné movité věci a soubory movitých věcí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1 843 060,70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79 930,00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1 922 990,70 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Pěstitelské celky trvalých porostů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Drobný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4 388 850,06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32 510,90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4 421 360,96 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hmotný majetek neodpisovaný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7 177 999,28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61 447,60-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7 116 551,68 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Kulturní předměty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9 680,00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9 680,00 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Dlouhodobý nehmotný majetek určený k prodeji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Dlouhodobý hmotný majetek určený k prodeji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5 199 300,00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5 199 300,00 </w:t>
            </w:r>
          </w:p>
        </w:tc>
      </w:tr>
      <w:tr w:rsidR="006C252C" w:rsidRPr="00283A83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Nedokončený a pořizovaný dlouhodobý majetek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Nedokončený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Nedokončený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620 774,00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47 916,00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668 690,00 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Pořizovaný dlouhodobý finanční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Uspořádací účet tech.zhodnocení dlouhod.nehmotného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Uspořádací účet tech.zhodnocení dlouhod.hmotného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Dlouhodobý finanční majetek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Majetkové účasti v osobách s rozhodujícím vlivem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Majetkové účasti v osobách s podstatným vlivem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Dluhové cenné papíry držené do splatnosti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Dlouhodobé půjčky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Termínované vklady dlouhodobé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dlouhodobý finanční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3 986 000,00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3 986 000,00 </w:t>
            </w:r>
          </w:p>
        </w:tc>
      </w:tr>
      <w:tr w:rsidR="006C252C" w:rsidRPr="00283A83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Oprávky k dlouhodobému nehmotnému majetku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Oprávky k nehmotným výsledkům výzkumu a vývoje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Oprávky k softwaru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Oprávky k ocenitelným právům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Oprávky k drobnému dlouhodobému nehmotnému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183 524,30-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2 320,50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181 203,80-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Oprávky k ostatnímu dlouhodobému nehmotnému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274 816,00-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33 576,00-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308 392,00-</w:t>
            </w:r>
          </w:p>
        </w:tc>
      </w:tr>
      <w:tr w:rsidR="006C252C" w:rsidRPr="00283A83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Oprávky k dlouhodobému hmotnému majetku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Oprávky ke stavbám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28 445 469,86-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1 261 631,50-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29 707 101,36-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Oprávky k samost.hmot.movitým věcem a souborům hmot.mov.věcí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898 087,00-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122 151,00-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1 020 238,00-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Oprávky k pěstitelským celkům trvalých porostů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Oprávky k drobnému dlouhodobému 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4 388 850,06-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32 510,90-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4 421 360,96-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Oprávky k ostatnímu dlouhodobému 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Zboží a ostatní zásoby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Pořízení zboží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Zboží na skladě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168 881,71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6 206,17-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162 675,54 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Zboží na cestě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zásoby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Opravné položky ke krátkodobým pohledávkám</w:t>
            </w: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Opravné položky k směnkám a inkasu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Opravné položky k jiným pohledávkám z hlavní činnosti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FF0000"/>
                <w:sz w:val="16"/>
                <w:szCs w:val="16"/>
              </w:rPr>
              <w:t>400,80-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400,80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Opravné položky k poskyt.návrat.fin.výpomocem krátkodobým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Opravné položky k odběratelům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Opravné položky ke krátkodobým pohledáv.z postoupených úvěrů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Opravné položky k pohledáv. ze správy daní a obdobných dávek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Opravné položky ke krátkodobým pohledávkám z ručení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52C" w:rsidRPr="00283A83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Opravné položky k ostatním krátkodobým pohledávkám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6C252C">
          <w:headerReference w:type="default" r:id="rId75"/>
          <w:footerReference w:type="default" r:id="rId76"/>
          <w:headerReference w:type="first" r:id="rId77"/>
          <w:footerReference w:type="first" r:id="rId78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9"/>
      </w:tblGrid>
      <w:tr w:rsidR="006C252C" w:rsidRPr="00283A83">
        <w:trPr>
          <w:cantSplit/>
        </w:trPr>
        <w:tc>
          <w:tcPr>
            <w:tcW w:w="10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VII. VYÚČTOVÁNÍ FIN. VZTAHŮ K ROZPOČTŮM KRAJŮ, OBCÍ, DSO A VNITŘNÍ PŘEVODY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4630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46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6C252C">
          <w:headerReference w:type="default" r:id="rId79"/>
          <w:footerReference w:type="default" r:id="rId80"/>
          <w:headerReference w:type="first" r:id="rId81"/>
          <w:footerReference w:type="first" r:id="rId82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4630"/>
        <w:gridCol w:w="1831"/>
        <w:gridCol w:w="1831"/>
        <w:gridCol w:w="1831"/>
      </w:tblGrid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4122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4134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Převody z rozpočtových účtů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1 150 565,50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4222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50 000,00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Neinvestiční transfery obcím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30 000,00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24 200,00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5329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Ostatní neinvestiční transfery veřejným rozpočtům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10 300,00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9 750,00 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5345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>Převody vlastním rozpočtovým účtům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A83">
              <w:rPr>
                <w:rFonts w:ascii="Arial" w:hAnsi="Arial" w:cs="Arial"/>
                <w:color w:val="000000"/>
                <w:sz w:val="16"/>
                <w:szCs w:val="16"/>
              </w:rPr>
              <w:t xml:space="preserve">1 150 565,50 </w:t>
            </w:r>
          </w:p>
        </w:tc>
      </w:tr>
      <w:tr w:rsidR="006C252C" w:rsidRPr="00283A83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  <w:sectPr w:rsidR="006C252C">
          <w:headerReference w:type="default" r:id="rId83"/>
          <w:footerReference w:type="default" r:id="rId84"/>
          <w:headerReference w:type="first" r:id="rId85"/>
          <w:footerReference w:type="first" r:id="rId86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VIII. VYÚČTOVÁNÍ FIN. VZTAHŮ KE ST. ROZPOČTU, ST. FONDŮM A NÁRODNÍMU FONDU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646"/>
        <w:gridCol w:w="3446"/>
        <w:gridCol w:w="1508"/>
        <w:gridCol w:w="1507"/>
        <w:gridCol w:w="1508"/>
        <w:gridCol w:w="1508"/>
      </w:tblGrid>
      <w:tr w:rsidR="006C252C" w:rsidRPr="00283A83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UZ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34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upr. (Příjmy)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upr. (Výdaje)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 (Příjmy)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Skutečnost (Výdaje)</w:t>
            </w:r>
          </w:p>
        </w:tc>
      </w:tr>
      <w:tr w:rsidR="006C252C" w:rsidRPr="00283A83">
        <w:trPr>
          <w:cantSplit/>
        </w:trPr>
        <w:tc>
          <w:tcPr>
            <w:tcW w:w="10769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  <w:sectPr w:rsidR="006C252C">
          <w:headerReference w:type="default" r:id="rId87"/>
          <w:footerReference w:type="default" r:id="rId88"/>
          <w:headerReference w:type="first" r:id="rId89"/>
          <w:footerReference w:type="first" r:id="rId90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46"/>
        <w:gridCol w:w="646"/>
        <w:gridCol w:w="3446"/>
        <w:gridCol w:w="1508"/>
        <w:gridCol w:w="1507"/>
        <w:gridCol w:w="1508"/>
        <w:gridCol w:w="1508"/>
      </w:tblGrid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4116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Ostatní neinv.přijaté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368 050,00 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368 050,00 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5011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Platy zaměst. v pr.poměru vyjma zaměst. na služ.m.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253 939,61 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253 939,61 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5031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Povinné poj.na soc.zab.a přísp.na st.pol.zaměstnan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63 493,66 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63 493,66 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5032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Povinné poj.na veřejné zdravotní pojištění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22 846,64 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22 846,64 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MPSV-OP zaměstnanost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368 050,00 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340 279,91 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368 050,00 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340 279,91 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4116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Ostatní neinv.přijaté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214 957,00 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214 957,00 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5011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Platy zaměst. v pr.poměru vyjma zaměst. na služ.m.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159 032,00 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159 032,00 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5031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Povinné poj.na soc.zab.a přísp.na st.pol.zaměstnan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39 764,00 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39 764,00 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5032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Povinné poj.na veřejné zdravotní pojištění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14 307,00 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14 307,00 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5424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Náhrady mezd v době nemoci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1 854,00 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1 854,00 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13101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Aktivní politika zaměstnanosti pro OkÚ a obce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214 957,00 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214 957,00 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214 957,00 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214 957,00 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15011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4116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Ostatní neinv.přijaté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40 111,50 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40 111,50 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15011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5137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Drobný hmotný dlouhodobý majetek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40 111,50 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40 111,50 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15011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MŽP/OPŽP 2014-2020, program č.115310-EU-NIV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40 111,50 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40 111,50 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40 111,50 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40 111,50 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4111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Neinvestiční přijaté transf.z všeob.pokl.správy SR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57 000,00 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57 000,00 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5021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Ostatní osobní výdaje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17 426,00 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17 426,00 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5137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Drobný hmotný dlouhodobý majetek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708,60 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708,60 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5139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Nákup materiálu j.n.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549,00 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549,00 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5154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Elektrická energie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3 726,00 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3 726,00 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5161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Poštovní služby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37,00 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37,00 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5169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Nákup ostatních služeb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2 000,00 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5173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Cestovné (tuzemské i zahraniční)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852,00 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852,00 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5175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Pohoštění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2 496,00 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2 496,00 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5901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Nespecifikované rezervy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29 205,40 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98008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volby prezidenta ČR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57 000,00 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57 000,00 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57 000,00 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27 794,60 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5364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Vratky transferů poskytnutých z veř. rozpočtů ÚÚ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32 887,00 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32 887,00 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98071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Účel. dot. na výdaje při volbách do Parlamentu ČR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32 887,00 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32 887,00 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98187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4111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Neinvestiční přijaté transf.z všeob.pokl.správy SR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90 000,00 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90 000,00 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98187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5021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Ostatní osobní výdaje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46 864,00 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46 864,00 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98187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5139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Nákup materiálu j.n.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2 567,00 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2 567,00 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98187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5154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Elektrická energie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1 370,00 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1 370,00 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98187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5169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Nákup ostatních služeb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2 500,00 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2 500,00 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98187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5173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Cestovné (tuzemské i zahraniční)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1 101,00 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1 101,00 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98187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5175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Pohoštění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4 212,00 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4 212,00 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98187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5901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Nespecifikované rezervy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31 386,00 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</w:tr>
      <w:tr w:rsidR="006C252C" w:rsidRPr="00283A83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98187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Volby do Senátu PČR a ZO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90 000,00 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90 000,00 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90 000,00 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58 614,00 </w:t>
            </w: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  <w:sectPr w:rsidR="006C252C">
          <w:headerReference w:type="default" r:id="rId91"/>
          <w:footerReference w:type="default" r:id="rId92"/>
          <w:headerReference w:type="first" r:id="rId93"/>
          <w:footerReference w:type="first" r:id="rId94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6C252C" w:rsidRDefault="006C252C" w:rsidP="002867DB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Dotace byly řádně vyúčtovány.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Nevyčerpané finanční prostředky na Volby prezidenta ve výši 29 205,40Kč  a na volby do ZO a 1/3 senátu ve výši 31 386Kč byly vráceny při finančním vypořádání v r.2019.</w:t>
      </w:r>
    </w:p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IX. ZPRÁVA O VÝSLEDKU PŘEZKOUMÁNÍ HOSPODAŘENÍ</w:t>
      </w:r>
    </w:p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9"/>
      </w:tblGrid>
      <w:tr w:rsidR="006C252C" w:rsidRPr="00283A83">
        <w:trPr>
          <w:cantSplit/>
        </w:trPr>
        <w:tc>
          <w:tcPr>
            <w:tcW w:w="10769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Přezkoumání hospodaření obce Chodouny za rok 201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</w:t>
            </w:r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provedl Krajský úřad Ústeckého kraje, odbor kontroly dne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</w:t>
            </w:r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</w:t>
            </w:r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</w:t>
            </w: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83A8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Závěr zprávy:</w:t>
            </w: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83A8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nebyly zjištěny chyby a nedostatky (§10 odst.3 písm.a) zákona č.420/2004 Sb.)</w:t>
            </w: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Plné znění zprávy o výsledku přezkoumání hospodaření za rok 201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</w:t>
            </w:r>
            <w:r w:rsidRPr="00283A8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je součástí přílohy č.1</w:t>
            </w: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 w:rsidP="009F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9"/>
      </w:tblGrid>
      <w:tr w:rsidR="006C252C" w:rsidRPr="00283A83">
        <w:trPr>
          <w:cantSplit/>
        </w:trPr>
        <w:tc>
          <w:tcPr>
            <w:tcW w:w="10769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tbl>
            <w:tblPr>
              <w:tblW w:w="10769" w:type="dxa"/>
              <w:tblInd w:w="4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/>
            </w:tblPr>
            <w:tblGrid>
              <w:gridCol w:w="10769"/>
            </w:tblGrid>
            <w:tr w:rsidR="006C252C" w:rsidRPr="00283A83">
              <w:trPr>
                <w:cantSplit/>
              </w:trPr>
              <w:tc>
                <w:tcPr>
                  <w:tcW w:w="107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10" w:color="000000" w:fill="FFFFFF"/>
                </w:tcPr>
                <w:p w:rsidR="006C252C" w:rsidRPr="00283A83" w:rsidRDefault="006C252C" w:rsidP="00687D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80"/>
                      <w:sz w:val="25"/>
                      <w:szCs w:val="25"/>
                      <w:u w:val="single"/>
                    </w:rPr>
                    <w:t>X. FINANČNÍ HOSPODAŘENÍ ORGANIZACÍ ZŘÍZENÝCH A ZALOŽENÝCH OBCÍ, HOSPODAŘENÍ DALŠÍCH OSOB</w:t>
                  </w:r>
                </w:p>
                <w:p w:rsidR="006C252C" w:rsidRDefault="006C252C" w:rsidP="00687D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</w:pPr>
                </w:p>
                <w:p w:rsidR="006C252C" w:rsidRPr="00283A83" w:rsidRDefault="006C252C" w:rsidP="00687D25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  <w:t>Hospodaření zřízených příspěvkových organizací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 xml:space="preserve">Obec Chodouny je zřizovatelem příspěvkové organizace: </w:t>
                  </w:r>
                  <w:r w:rsidRPr="00283A83"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  <w:t>Základní škola a Mateřské škola Chodouny, IČ 75003546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  <w:t xml:space="preserve">Zřizovací listina: </w:t>
                  </w: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z 1.1.2003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  <w:t>Majetkoprávní vztah:</w:t>
                  </w: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 xml:space="preserve"> Obec Chodouny předala movitý a nemovitý majetek k užívání dle smlouvy o výpůjčce.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object w:dxaOrig="5762" w:dyaOrig="420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in;height:207.75pt" o:ole="">
                        <v:imagedata r:id="rId95" o:title=""/>
                      </v:shape>
                      <o:OLEObject Type="Embed" ProgID="Excel.Sheet.12" ShapeID="_x0000_i1025" DrawAspect="Content" ObjectID="_1621590281" r:id="rId96"/>
                    </w:objec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Podrobné výkazy Základní školy a Mateřské školy Chodouny jsou součástí účetní závěrky za rok 201</w:t>
                  </w:r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8</w:t>
                  </w: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.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Záporný</w:t>
                  </w:r>
                  <w:r w:rsidRPr="00283A83">
                    <w:rPr>
                      <w:rFonts w:ascii="Arial" w:hAnsi="Arial" w:cs="Arial"/>
                      <w:sz w:val="17"/>
                      <w:szCs w:val="17"/>
                    </w:rPr>
                    <w:t xml:space="preserve"> hospodářský výsledek za rok 201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8</w:t>
                  </w:r>
                  <w:r w:rsidRPr="00283A83">
                    <w:rPr>
                      <w:rFonts w:ascii="Arial" w:hAnsi="Arial" w:cs="Arial"/>
                      <w:sz w:val="17"/>
                      <w:szCs w:val="17"/>
                    </w:rPr>
                    <w:t xml:space="preserve"> (z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tráta</w:t>
                  </w:r>
                  <w:r w:rsidRPr="00283A83">
                    <w:rPr>
                      <w:rFonts w:ascii="Arial" w:hAnsi="Arial" w:cs="Arial"/>
                      <w:sz w:val="17"/>
                      <w:szCs w:val="17"/>
                    </w:rPr>
                    <w:t xml:space="preserve">) ve výši 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77 821,43</w:t>
                  </w:r>
                  <w:r w:rsidRPr="00283A83">
                    <w:rPr>
                      <w:rFonts w:ascii="Arial" w:hAnsi="Arial" w:cs="Arial"/>
                      <w:sz w:val="17"/>
                      <w:szCs w:val="17"/>
                    </w:rPr>
                    <w:t xml:space="preserve">Kč byl 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 xml:space="preserve">způsoben nákupem nového majetku pro Mateřskou školu Chodouny. ZO </w:t>
                  </w:r>
                  <w:r w:rsidRPr="00283A83">
                    <w:rPr>
                      <w:rFonts w:ascii="Arial" w:hAnsi="Arial" w:cs="Arial"/>
                      <w:sz w:val="17"/>
                      <w:szCs w:val="17"/>
                    </w:rPr>
                    <w:t xml:space="preserve">Chodouny schválilo 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 xml:space="preserve">dne 25.2.2019 pod usnesením č.4/5/2019 uhrazení záporného </w:t>
                  </w:r>
                  <w:r w:rsidRPr="00283A83">
                    <w:rPr>
                      <w:rFonts w:ascii="Arial" w:hAnsi="Arial" w:cs="Arial"/>
                      <w:sz w:val="17"/>
                      <w:szCs w:val="17"/>
                    </w:rPr>
                    <w:t xml:space="preserve">hospodářského výsledku ve výši 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7</w:t>
                  </w:r>
                  <w:r w:rsidRPr="00283A83">
                    <w:rPr>
                      <w:rFonts w:ascii="Arial" w:hAnsi="Arial" w:cs="Arial"/>
                      <w:sz w:val="17"/>
                      <w:szCs w:val="17"/>
                    </w:rPr>
                    <w:t>7 8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21</w:t>
                  </w:r>
                  <w:r w:rsidRPr="00283A83">
                    <w:rPr>
                      <w:rFonts w:ascii="Arial" w:hAnsi="Arial" w:cs="Arial"/>
                      <w:sz w:val="17"/>
                      <w:szCs w:val="17"/>
                    </w:rPr>
                    <w:t>,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43</w:t>
                  </w:r>
                  <w:r w:rsidRPr="00283A83">
                    <w:rPr>
                      <w:rFonts w:ascii="Arial" w:hAnsi="Arial" w:cs="Arial"/>
                      <w:sz w:val="17"/>
                      <w:szCs w:val="17"/>
                    </w:rPr>
                    <w:t xml:space="preserve">Kč 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z</w:t>
                  </w:r>
                  <w:r w:rsidRPr="00283A83">
                    <w:rPr>
                      <w:rFonts w:ascii="Arial" w:hAnsi="Arial" w:cs="Arial"/>
                      <w:sz w:val="17"/>
                      <w:szCs w:val="17"/>
                    </w:rPr>
                    <w:t> rezervního fondu školy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.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</w:p>
                <w:p w:rsidR="006C252C" w:rsidRPr="00283A83" w:rsidRDefault="006C252C" w:rsidP="00687D25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  <w:t>Hospodaření organizací založených obcí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 xml:space="preserve">Obec Chodouny je zřizovatelem organizační složky: </w:t>
                  </w:r>
                  <w:r w:rsidRPr="00283A83"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  <w:t>Místní knihovna Chodouny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  <w:t xml:space="preserve">Zřizovací listina: </w:t>
                  </w: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zřízení na základě usnesení 25.zasedání zastupitelstva ze dne 30.11.2009 s platností od 30.11.2009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  <w:t>Osvědčení o evidenci knihovny:</w:t>
                  </w: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 xml:space="preserve"> Ministerstvo kultury, evidenční číslo 6407/2009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  <w:t>Smlouva o poskytování odborných knihovnických služeb:</w:t>
                  </w: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 xml:space="preserve"> Knihovna Karla Hynka Máchy v Litoměřicích, IČO 00360627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  <w:t>Majetkoprávní vztah:</w:t>
                  </w: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 xml:space="preserve"> Obec Chodouny svěřil knihovně majetek do užívání</w:t>
                  </w:r>
                </w:p>
                <w:p w:rsidR="006C252C" w:rsidRPr="00283A83" w:rsidRDefault="006C252C" w:rsidP="00A332DB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Hospodaření knihovny je součástí nákladů a výnosů hlavní činnosti obce Chodouny</w:t>
                  </w:r>
                </w:p>
                <w:p w:rsidR="006C252C" w:rsidRPr="00283A83" w:rsidRDefault="006C252C" w:rsidP="00A332DB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 xml:space="preserve">Majetek je součástí majetku obce Chodouny </w:t>
                  </w:r>
                </w:p>
              </w:tc>
            </w:tr>
            <w:tr w:rsidR="006C252C" w:rsidRPr="00283A83">
              <w:trPr>
                <w:cantSplit/>
              </w:trPr>
              <w:tc>
                <w:tcPr>
                  <w:tcW w:w="107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10" w:color="000000" w:fill="FFFFFF"/>
                </w:tcPr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</w:pPr>
                </w:p>
                <w:p w:rsidR="006C252C" w:rsidRPr="00283A83" w:rsidRDefault="006C252C" w:rsidP="00687D25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b/>
                      <w:bCs/>
                      <w:color w:val="000000"/>
                      <w:sz w:val="17"/>
                      <w:szCs w:val="17"/>
                    </w:rPr>
                    <w:t>Hospodaření dalších osob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Z rozpočtu obce byly poskytnuty finanční prostředky:</w:t>
                  </w:r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 xml:space="preserve"> </w:t>
                  </w:r>
                </w:p>
                <w:p w:rsidR="006C252C" w:rsidRPr="00283A83" w:rsidRDefault="006C252C" w:rsidP="00A332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  <w:r w:rsidRPr="00283A83"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object w:dxaOrig="8820" w:dyaOrig="5842">
                      <v:shape id="_x0000_i1026" type="#_x0000_t75" style="width:441pt;height:274.5pt" o:ole="">
                        <v:imagedata r:id="rId97" o:title=""/>
                      </v:shape>
                      <o:OLEObject Type="Embed" ProgID="Excel.Sheet.12" ShapeID="_x0000_i1026" DrawAspect="Content" ObjectID="_1621590282" r:id="rId98"/>
                    </w:object>
                  </w:r>
                </w:p>
              </w:tc>
            </w:tr>
          </w:tbl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br w:type="page"/>
      </w: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XI. OSTATNÍ DOPLŇUJÍCÍ ÚDAJE</w:t>
      </w: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sz w:val="17"/>
          <w:szCs w:val="17"/>
        </w:rPr>
      </w:pPr>
      <w:r w:rsidRPr="00652664">
        <w:rPr>
          <w:rFonts w:ascii="Arial" w:hAnsi="Arial" w:cs="Arial"/>
          <w:b/>
          <w:bCs/>
          <w:sz w:val="17"/>
          <w:szCs w:val="17"/>
        </w:rPr>
        <w:t>Hospodářská činnost:</w:t>
      </w:r>
      <w:r>
        <w:rPr>
          <w:rFonts w:ascii="Arial" w:hAnsi="Arial" w:cs="Arial"/>
          <w:b/>
          <w:bCs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není provozována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6C252C" w:rsidRPr="009B510B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Čerpání finančních prostředků jednotlivých kapitol státního rozpočtu a rozpočtu kraje včetně způsobu využití: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MPSV – čerpání účel.prostř.z ÚP „Aktivní politika zaměstnanosti“ 214,96tis., vl.fin.70,58tis.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MPSV – čerpání účel.prostř.z ÚP „OP zaměstnanost 2014+“ 368,05tis., z toho 327,84tis.(EU) a 302,32tis.(SR), vl.65,69tis.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MFČR – čerpání účel.prostř.na „Volby prezidenta ČR“, přijatá dotace 57tis., čerpáno 27,79tis., vratka 29,21tis. (fin.vypořádání v r.2019)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MFČR – čerpání účel.prostř.na „Volby do ZO a 1/3 senátu“, přijatá dotace 90tis., čerpáno 58,61tis., vratka 31,39tis. (fin.vypořádání v r.2019) 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MŽP – čerpání účel.prostř.z OPŽP-NIV „Podpora domácího kompostování“ 40,11tis.(EU), vl.prostř.7,08tis.(ukončení akce)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ÚSC - KÚ Úst.kraj – čerpání účel.prostř.z POV2018 „Valníček na zeleň“ 50tis., vl.fin.79tis.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ÚSC - KÚ Úst.kraj – čerpání účel.prostř.z FÚK „Výročí 930 let obce Lounky“ 50tis., vl.fin.29tis.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SR – čerpání neúčel.prostř. na výkon státní správy 131,70tis.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b/>
          <w:bCs/>
          <w:color w:val="000000"/>
          <w:sz w:val="17"/>
          <w:szCs w:val="17"/>
        </w:r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Dokončené investiční akce: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 82 000,00Kč autobusová zastávka Lounky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right="40" w:firstLine="28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 42 609,00Kč herní prvek - housenka u ZŠ a MŠ Chodouny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 47 515,00Kč herní prvek – dětský altánek u ZŠ a MŠ Chodouny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2 089 270,62Kč 5RD – komunikace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1 133 086,97Kč 5RD – vodovod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1 975 613,70K4 5RD – splašková kanalizace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271 922,68Kč 5RD – dešťová kanalizace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   9 956,00Kč chodníček k čp.130 Chodouny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</w:p>
    <w:p w:rsidR="006C252C" w:rsidRPr="00C03039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hanging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Investice ostatní: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79 930,00Kč valníček VEZEKOI (50 000Kč z POV2018 Úst.kraje + 29 000Kč vlastní fin.k dotaci + 930Kč vlastní fin.)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6C252C" w:rsidRPr="009B510B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Pozemky: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    125,00Kč darem p.č.364/96 k.ú.Chodouny</w:t>
      </w:r>
    </w:p>
    <w:p w:rsidR="006C252C" w:rsidRDefault="006C252C" w:rsidP="00B45E2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7"/>
          <w:szCs w:val="17"/>
        </w:rPr>
        <w:tab/>
      </w:r>
    </w:p>
    <w:p w:rsidR="006C252C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Nedokončené investiční akce: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  6 550,00Kč Dětská hřiště Chodouny a Lounky </w:t>
      </w:r>
    </w:p>
    <w:p w:rsidR="006C252C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outlineLvl w:val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140 500,00Kč multifunkční dům čp.55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96 091,00Kč rek.budovy na p.č.158 Chodouny (ubyt.zař.)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25 324,00Kč multifunkční hřiště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90 750,00Kč komunikace Lounky na p.č.245/3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212 675,00Kč Sběrný dvůr Chodouny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96 800,00Kč komunikace Chodouny na p.č.236/1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hanging="40"/>
        <w:rPr>
          <w:rFonts w:ascii="Arial" w:hAnsi="Arial" w:cs="Arial"/>
          <w:color w:val="000000"/>
          <w:sz w:val="17"/>
          <w:szCs w:val="17"/>
        </w:rPr>
      </w:pP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hanging="40"/>
        <w:rPr>
          <w:rFonts w:ascii="Arial" w:hAnsi="Arial" w:cs="Arial"/>
          <w:color w:val="000000"/>
          <w:sz w:val="17"/>
          <w:szCs w:val="17"/>
        </w:r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hanging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Neinvestiční výdaje: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47 190,00Kč kompostéry 1000L = 20ks (40 111,50Kč z MŽP + 7 078,50Kč vlastní fin.)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21 800,00Kč párty stany (2ks)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13 765,00Kč mobilní telefony (2ks)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 4 349,00Kč stojany na pytle KO (6ks)</w:t>
      </w:r>
    </w:p>
    <w:p w:rsidR="006C252C" w:rsidRDefault="006C252C" w:rsidP="00B45E2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59 100,00Kč skříně do kanceláří OÚ (zajištění GDPR) </w:t>
      </w:r>
    </w:p>
    <w:p w:rsidR="006C252C" w:rsidRDefault="006C252C" w:rsidP="00B45E2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10 797,00Kč kancelářská židle</w:t>
      </w:r>
    </w:p>
    <w:p w:rsidR="006C252C" w:rsidRDefault="006C252C" w:rsidP="00B45E2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48 560,00Kč nábytek do MŠ Chodouny</w:t>
      </w:r>
    </w:p>
    <w:p w:rsidR="006C252C" w:rsidRDefault="006C252C" w:rsidP="00B45E23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247 470,00Kč prořezy stromů  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1" w:after="1" w:line="240" w:lineRule="auto"/>
        <w:ind w:left="40" w:right="40" w:firstLine="244"/>
        <w:rPr>
          <w:rFonts w:ascii="Arial" w:hAnsi="Arial" w:cs="Arial"/>
          <w:color w:val="000000"/>
          <w:sz w:val="17"/>
          <w:szCs w:val="17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9"/>
      </w:tblGrid>
      <w:tr w:rsidR="006C252C" w:rsidRPr="00283A83">
        <w:trPr>
          <w:cantSplit/>
        </w:trPr>
        <w:tc>
          <w:tcPr>
            <w:tcW w:w="10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Návrh na usnesení:</w:t>
      </w: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Zastupitelstvo obce Chodouny schvaluje závěrečný účet obce za rok 2018 a vyjadřuje souhlas s celoročním hospodařením </w:t>
      </w:r>
      <w:r>
        <w:rPr>
          <w:rFonts w:ascii="Arial" w:hAnsi="Arial" w:cs="Arial"/>
          <w:b/>
          <w:bCs/>
          <w:color w:val="000000"/>
          <w:sz w:val="17"/>
          <w:szCs w:val="17"/>
        </w:rPr>
        <w:t>bez výhrad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6C252C" w:rsidRPr="007C4AE4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 w:rsidRPr="007C4AE4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SCHVALOVACÍ DOLOŽKA NÁVRHU ZÁVĚREČNÉHO ÚČTU ZA ROK 201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8</w:t>
      </w: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Datum zhotovení: 28.4.2019</w:t>
      </w: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Datum zveřejnění na elektronické úřední desce obce: 29.4.2019</w:t>
      </w: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Datum zveřejnění na úřední desce: 29.4.2019</w:t>
      </w: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Datum sejmutí z úřední desky: 28.5.2019.</w:t>
      </w: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Datum sejmutí z elektronické úřední desky: 28.5.2019</w:t>
      </w: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Datum schválení na veřejném zasedání zastupitelstva obce Chodouny: 27.5.2019</w:t>
      </w: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Číslo usnesení: 4/7/2019</w:t>
      </w: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OZNÁMENÍ O ZVEŘEJNĚNÍ SCHVÁLENÉHO ZÁVĚREČNÉHO ÚČTU ZA ROK 2018</w:t>
      </w:r>
    </w:p>
    <w:p w:rsidR="006C252C" w:rsidRDefault="006C252C" w:rsidP="008911B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outlineLvl w:val="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Datum schválení na veřejném zasedání zastupitelstva obce Chodouny: 27.5.2019</w:t>
      </w: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Číslo usnesení: 4/7/2019</w:t>
      </w:r>
    </w:p>
    <w:p w:rsidR="006C252C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Datum zveřejnění na internetových stránkách obce: 9.6.2019</w:t>
      </w:r>
    </w:p>
    <w:p w:rsidR="006C252C" w:rsidRPr="007C4AE4" w:rsidRDefault="006C252C" w:rsidP="0097051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Datum sejmutí na internetových stránkách obce:</w:t>
      </w:r>
    </w:p>
    <w:p w:rsidR="006C252C" w:rsidRDefault="006C252C" w:rsidP="009F0B8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6C252C" w:rsidRDefault="006C252C" w:rsidP="009F0B8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6C252C" w:rsidRDefault="006C252C" w:rsidP="009F0B8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0769"/>
      </w:tblGrid>
      <w:tr w:rsidR="006C252C" w:rsidRPr="00283A83">
        <w:trPr>
          <w:cantSplit/>
        </w:trPr>
        <w:tc>
          <w:tcPr>
            <w:tcW w:w="10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5"/>
                <w:szCs w:val="25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80808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3015"/>
        <w:gridCol w:w="7754"/>
      </w:tblGrid>
      <w:tr w:rsidR="006C252C" w:rsidRPr="00283A83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Razítko účetní jednotky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C252C" w:rsidRPr="00283A83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C252C" w:rsidRPr="00283A83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C252C" w:rsidRPr="00283A83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6C252C" w:rsidRPr="00283A83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2477"/>
        <w:gridCol w:w="7754"/>
      </w:tblGrid>
      <w:tr w:rsidR="006C252C" w:rsidRPr="00283A83">
        <w:trPr>
          <w:cantSplit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Osoba odpovědná za účetnictví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Renata Smutná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Podpisový záznam osoby odpovědné za správnost údajů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2477"/>
        <w:gridCol w:w="7754"/>
      </w:tblGrid>
      <w:tr w:rsidR="006C252C" w:rsidRPr="00283A83">
        <w:trPr>
          <w:cantSplit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Osoba odpovědná za rozpočet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Renata Smutná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Podpisový záznam osoby odpovědné za správnost údajů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538"/>
        <w:gridCol w:w="2477"/>
        <w:gridCol w:w="7754"/>
      </w:tblGrid>
      <w:tr w:rsidR="006C252C" w:rsidRPr="00283A83">
        <w:trPr>
          <w:cantSplit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808080"/>
                <w:sz w:val="17"/>
                <w:szCs w:val="17"/>
              </w:rPr>
              <w:t>Statutární zástupce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Marie Cimrová</w:t>
            </w:r>
          </w:p>
        </w:tc>
      </w:tr>
      <w:tr w:rsidR="006C252C" w:rsidRPr="00283A83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83A83">
              <w:rPr>
                <w:rFonts w:ascii="Arial" w:hAnsi="Arial" w:cs="Arial"/>
                <w:color w:val="000000"/>
                <w:sz w:val="17"/>
                <w:szCs w:val="17"/>
              </w:rPr>
              <w:t>Podpisový záznam statutárního zástupce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252C" w:rsidRPr="00283A83" w:rsidRDefault="006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6C252C" w:rsidRDefault="006C252C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"/>
          <w:szCs w:val="2"/>
        </w:rPr>
        <w:t> </w:t>
      </w:r>
    </w:p>
    <w:sectPr w:rsidR="006C252C" w:rsidSect="004C0226">
      <w:headerReference w:type="default" r:id="rId99"/>
      <w:footerReference w:type="default" r:id="rId100"/>
      <w:headerReference w:type="first" r:id="rId101"/>
      <w:footerReference w:type="first" r:id="rId102"/>
      <w:type w:val="continuous"/>
      <w:pgSz w:w="11903" w:h="16833"/>
      <w:pgMar w:top="566" w:right="566" w:bottom="850" w:left="566" w:header="708" w:footer="708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52C" w:rsidRDefault="006C252C">
      <w:pPr>
        <w:spacing w:after="0" w:line="240" w:lineRule="auto"/>
      </w:pPr>
      <w:r>
        <w:separator/>
      </w:r>
    </w:p>
  </w:endnote>
  <w:endnote w:type="continuationSeparator" w:id="0">
    <w:p w:rsidR="006C252C" w:rsidRDefault="006C2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230"/>
      <w:gridCol w:w="4308"/>
      <w:gridCol w:w="3231"/>
    </w:tblGrid>
    <w:tr w:rsidR="006C252C" w:rsidRPr="00283A83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28.04.2019 15h13m43s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52C" w:rsidRDefault="006C252C">
      <w:pPr>
        <w:spacing w:after="0" w:line="240" w:lineRule="auto"/>
      </w:pPr>
      <w:r>
        <w:separator/>
      </w:r>
    </w:p>
  </w:footnote>
  <w:footnote w:type="continuationSeparator" w:id="0">
    <w:p w:rsidR="006C252C" w:rsidRDefault="006C2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3338"/>
      <w:gridCol w:w="1831"/>
      <w:gridCol w:w="1831"/>
      <w:gridCol w:w="1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gridSpan w:val="4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  <w:tr w:rsidR="006C252C" w:rsidRPr="00283A83">
      <w:trPr>
        <w:cantSplit/>
      </w:trPr>
      <w:tc>
        <w:tcPr>
          <w:tcW w:w="527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Detailní výpis položek dle druhového třídění rozpočtové skladby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3338"/>
      <w:gridCol w:w="1831"/>
      <w:gridCol w:w="1831"/>
      <w:gridCol w:w="1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gridSpan w:val="4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  <w:tr w:rsidR="006C252C" w:rsidRPr="00283A83">
      <w:trPr>
        <w:cantSplit/>
      </w:trPr>
      <w:tc>
        <w:tcPr>
          <w:tcW w:w="527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3338"/>
      <w:gridCol w:w="1831"/>
      <w:gridCol w:w="1831"/>
      <w:gridCol w:w="1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gridSpan w:val="4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  <w:tr w:rsidR="006C252C" w:rsidRPr="00283A83">
      <w:trPr>
        <w:cantSplit/>
      </w:trPr>
      <w:tc>
        <w:tcPr>
          <w:tcW w:w="527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Detailní výpis položek dle druhového třídění rozpočtové skladby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00"/>
        <w:sz w:val="32"/>
        <w:szCs w:val="32"/>
      </w:rPr>
    </w:pP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076"/>
      <w:gridCol w:w="3446"/>
      <w:gridCol w:w="1724"/>
      <w:gridCol w:w="3446"/>
      <w:gridCol w:w="1077"/>
    </w:tblGrid>
    <w:tr w:rsidR="006C252C" w:rsidRPr="00283A83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  <w:r w:rsidRPr="00283A83">
            <w:rPr>
              <w:rFonts w:ascii="Arial" w:hAnsi="Arial" w:cs="Arial"/>
              <w:b/>
              <w:bCs/>
              <w:color w:val="000000"/>
              <w:sz w:val="32"/>
              <w:szCs w:val="32"/>
            </w:rPr>
            <w:t xml:space="preserve">Obec Chodouny </w:t>
          </w: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6C252C" w:rsidRPr="00283A83">
      <w:trPr>
        <w:cantSplit/>
      </w:trPr>
      <w:tc>
        <w:tcPr>
          <w:tcW w:w="4522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724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sz w:val="17"/>
              <w:szCs w:val="17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228.1pt;margin-top:2pt;width:70.85pt;height:70.85pt;z-index:251660288;mso-position-horizontal-relative:text;mso-position-vertical-relative:text" o:allowincell="f">
                <v:imagedata r:id="rId1" o:title=""/>
              </v:shape>
            </w:pict>
          </w:r>
        </w:p>
      </w:tc>
      <w:tc>
        <w:tcPr>
          <w:tcW w:w="4523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6C252C" w:rsidRPr="00283A83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6C252C" w:rsidRPr="00283A83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6C252C" w:rsidRPr="00283A83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40" w:after="40" w:line="240" w:lineRule="auto"/>
      <w:ind w:left="40" w:right="40"/>
      <w:jc w:val="center"/>
      <w:rPr>
        <w:rFonts w:ascii="Arial" w:hAnsi="Arial" w:cs="Arial"/>
        <w:b/>
        <w:bCs/>
        <w:color w:val="000000"/>
        <w:sz w:val="43"/>
        <w:szCs w:val="43"/>
      </w:rPr>
    </w:pPr>
    <w:r>
      <w:rPr>
        <w:rFonts w:ascii="Arial" w:hAnsi="Arial" w:cs="Arial"/>
        <w:b/>
        <w:bCs/>
        <w:color w:val="000000"/>
        <w:sz w:val="43"/>
        <w:szCs w:val="43"/>
      </w:rPr>
      <w:t>ZÁVĚREČNÝ ÚČET ZA ROK 2018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076"/>
      <w:gridCol w:w="8616"/>
      <w:gridCol w:w="1077"/>
    </w:tblGrid>
    <w:tr w:rsidR="006C252C" w:rsidRPr="00283A83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861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 w:rsidRPr="00283A83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(v Kč)</w:t>
          </w: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</w:tc>
    </w:tr>
  </w:tbl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III. FINANCOVÁNÍ (zapojení vlastních úspor a cizích zdrojů)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769"/>
      <w:gridCol w:w="3338"/>
      <w:gridCol w:w="1831"/>
      <w:gridCol w:w="1831"/>
    </w:tblGrid>
    <w:tr w:rsidR="006C252C" w:rsidRPr="00283A83">
      <w:trPr>
        <w:cantSplit/>
      </w:trPr>
      <w:tc>
        <w:tcPr>
          <w:tcW w:w="376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333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IV. STAVY A OBRATY NA BANKOVNÍCH ÚČTECH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446"/>
      <w:gridCol w:w="1830"/>
      <w:gridCol w:w="1831"/>
      <w:gridCol w:w="1831"/>
      <w:gridCol w:w="1831"/>
    </w:tblGrid>
    <w:tr w:rsidR="006C252C" w:rsidRPr="00283A83">
      <w:trPr>
        <w:cantSplit/>
      </w:trPr>
      <w:tc>
        <w:tcPr>
          <w:tcW w:w="34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bankovního účtu</w:t>
          </w:r>
        </w:p>
      </w:tc>
      <w:tc>
        <w:tcPr>
          <w:tcW w:w="1830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Počáteční stav k 1. 1.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Obrat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Konečný stav k 31.12.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Změna stavu bankovních účtů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00"/>
        <w:sz w:val="32"/>
        <w:szCs w:val="32"/>
      </w:rPr>
    </w:pP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076"/>
      <w:gridCol w:w="3446"/>
      <w:gridCol w:w="1724"/>
      <w:gridCol w:w="3446"/>
      <w:gridCol w:w="1077"/>
    </w:tblGrid>
    <w:tr w:rsidR="006C252C" w:rsidRPr="00283A83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  <w:r w:rsidRPr="00283A83">
            <w:rPr>
              <w:rFonts w:ascii="Arial" w:hAnsi="Arial" w:cs="Arial"/>
              <w:b/>
              <w:bCs/>
              <w:color w:val="000000"/>
              <w:sz w:val="32"/>
              <w:szCs w:val="32"/>
            </w:rPr>
            <w:t xml:space="preserve">Obec Chodouny </w:t>
          </w: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6C252C" w:rsidRPr="00283A83">
      <w:trPr>
        <w:cantSplit/>
      </w:trPr>
      <w:tc>
        <w:tcPr>
          <w:tcW w:w="4522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724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sz w:val="17"/>
              <w:szCs w:val="17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228.1pt;margin-top:2pt;width:70.85pt;height:70.85pt;z-index:251662336;mso-position-horizontal-relative:text;mso-position-vertical-relative:text" o:allowincell="f">
                <v:imagedata r:id="rId1" o:title=""/>
              </v:shape>
            </w:pict>
          </w:r>
        </w:p>
      </w:tc>
      <w:tc>
        <w:tcPr>
          <w:tcW w:w="4523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6C252C" w:rsidRPr="00283A83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6C252C" w:rsidRPr="00283A83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6C252C" w:rsidRPr="00283A83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40" w:after="40" w:line="240" w:lineRule="auto"/>
      <w:ind w:left="40" w:right="40"/>
      <w:jc w:val="center"/>
      <w:rPr>
        <w:rFonts w:ascii="Arial" w:hAnsi="Arial" w:cs="Arial"/>
        <w:b/>
        <w:bCs/>
        <w:color w:val="000000"/>
        <w:sz w:val="43"/>
        <w:szCs w:val="43"/>
      </w:rPr>
    </w:pPr>
    <w:r>
      <w:rPr>
        <w:rFonts w:ascii="Arial" w:hAnsi="Arial" w:cs="Arial"/>
        <w:b/>
        <w:bCs/>
        <w:color w:val="000000"/>
        <w:sz w:val="43"/>
        <w:szCs w:val="43"/>
      </w:rPr>
      <w:t>NÁVRH ZÁVĚREČNÉHO ÚČTU ZA ROK 2018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076"/>
      <w:gridCol w:w="8616"/>
      <w:gridCol w:w="1077"/>
    </w:tblGrid>
    <w:tr w:rsidR="006C252C" w:rsidRPr="00283A83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861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 w:rsidRPr="00283A83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(v Kč)</w:t>
          </w: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</w:p>
      </w:tc>
    </w:tr>
    <w:tr w:rsidR="006C252C" w:rsidRPr="00283A83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8616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</w:tbl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V. PENĚŽNÍ FONDY - INFORMATIVNĚ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5276"/>
      <w:gridCol w:w="1831"/>
      <w:gridCol w:w="1831"/>
      <w:gridCol w:w="1831"/>
    </w:tblGrid>
    <w:tr w:rsidR="006C252C" w:rsidRPr="00283A83">
      <w:trPr>
        <w:cantSplit/>
      </w:trPr>
      <w:tc>
        <w:tcPr>
          <w:tcW w:w="527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VI. MAJETEK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3769"/>
      <w:gridCol w:w="3338"/>
      <w:gridCol w:w="1831"/>
      <w:gridCol w:w="1831"/>
    </w:tblGrid>
    <w:tr w:rsidR="006C252C" w:rsidRPr="00283A83">
      <w:trPr>
        <w:cantSplit/>
      </w:trPr>
      <w:tc>
        <w:tcPr>
          <w:tcW w:w="376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majetkového účtu</w:t>
          </w:r>
        </w:p>
      </w:tc>
      <w:tc>
        <w:tcPr>
          <w:tcW w:w="333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Počáteční stav k 1.1.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Obrat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Konečný stav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VII. VYÚČTOVÁNÍ FIN. VZTAHŮ K ROZPOČTŮM KRAJŮ, OBCÍ, DSO A VNITŘNÍ PŘEVODY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646"/>
      <w:gridCol w:w="4630"/>
      <w:gridCol w:w="1831"/>
      <w:gridCol w:w="1831"/>
      <w:gridCol w:w="1831"/>
    </w:tblGrid>
    <w:tr w:rsidR="006C252C" w:rsidRPr="00283A83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4630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VIII. VYÚČTOVÁNÍ FIN. VZTAHŮ KE ST. ROZPOČTU, ST. FONDŮM A NÁRODNÍMU FONDU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646"/>
      <w:gridCol w:w="646"/>
      <w:gridCol w:w="3446"/>
      <w:gridCol w:w="1508"/>
      <w:gridCol w:w="1507"/>
      <w:gridCol w:w="1508"/>
      <w:gridCol w:w="1508"/>
    </w:tblGrid>
    <w:tr w:rsidR="006C252C" w:rsidRPr="00283A83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UZ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34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upr. (Příjmy)</w:t>
          </w:r>
        </w:p>
      </w:tc>
      <w:tc>
        <w:tcPr>
          <w:tcW w:w="150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upr. (Výdaje)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 (Příjmy)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 (Výdaje)</w:t>
          </w:r>
        </w:p>
      </w:tc>
    </w:tr>
    <w:tr w:rsidR="006C252C" w:rsidRPr="00283A83">
      <w:trPr>
        <w:cantSplit/>
      </w:trPr>
      <w:tc>
        <w:tcPr>
          <w:tcW w:w="10769" w:type="dxa"/>
          <w:gridSpan w:val="7"/>
          <w:tcBorders>
            <w:top w:val="single" w:sz="2" w:space="0" w:color="000000"/>
            <w:left w:val="nil"/>
            <w:bottom w:val="nil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sz w:val="17"/>
              <w:szCs w:val="17"/>
            </w:rPr>
          </w:pPr>
        </w:p>
      </w:tc>
    </w:tr>
  </w:tbl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3338"/>
      <w:gridCol w:w="1831"/>
      <w:gridCol w:w="1831"/>
      <w:gridCol w:w="1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gridSpan w:val="4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  <w:tr w:rsidR="006C252C" w:rsidRPr="00283A83">
      <w:trPr>
        <w:cantSplit/>
      </w:trPr>
      <w:tc>
        <w:tcPr>
          <w:tcW w:w="527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Skutečnost</w:t>
          </w:r>
        </w:p>
      </w:tc>
    </w:tr>
  </w:tbl>
  <w:p w:rsidR="006C252C" w:rsidRDefault="006C252C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2C" w:rsidRDefault="006C252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/>
    </w:tblPr>
    <w:tblGrid>
      <w:gridCol w:w="1938"/>
      <w:gridCol w:w="8831"/>
    </w:tblGrid>
    <w:tr w:rsidR="006C252C" w:rsidRPr="00283A83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DKEZ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6C252C" w:rsidRPr="00283A83" w:rsidRDefault="006C252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83A83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XCRGBZUC / ZNC  (01012018 / 01012018)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B74A9"/>
    <w:multiLevelType w:val="hybridMultilevel"/>
    <w:tmpl w:val="C494E5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97C73"/>
    <w:multiLevelType w:val="hybridMultilevel"/>
    <w:tmpl w:val="A43C05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73FA5"/>
    <w:multiLevelType w:val="hybridMultilevel"/>
    <w:tmpl w:val="58D41DFC"/>
    <w:lvl w:ilvl="0" w:tplc="F0EC4C1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0B88"/>
    <w:rsid w:val="00007B4B"/>
    <w:rsid w:val="00086A13"/>
    <w:rsid w:val="000A156A"/>
    <w:rsid w:val="001A246F"/>
    <w:rsid w:val="001F3C81"/>
    <w:rsid w:val="00213977"/>
    <w:rsid w:val="002678A7"/>
    <w:rsid w:val="00283A83"/>
    <w:rsid w:val="002867DB"/>
    <w:rsid w:val="00493EBD"/>
    <w:rsid w:val="004C0226"/>
    <w:rsid w:val="004F7A1E"/>
    <w:rsid w:val="00541E32"/>
    <w:rsid w:val="005F16A3"/>
    <w:rsid w:val="00611CCB"/>
    <w:rsid w:val="00620898"/>
    <w:rsid w:val="00651BCF"/>
    <w:rsid w:val="00652664"/>
    <w:rsid w:val="0068452C"/>
    <w:rsid w:val="00684ED7"/>
    <w:rsid w:val="00687D25"/>
    <w:rsid w:val="006C252C"/>
    <w:rsid w:val="007426CD"/>
    <w:rsid w:val="007C4AE4"/>
    <w:rsid w:val="007D09C3"/>
    <w:rsid w:val="00863DF1"/>
    <w:rsid w:val="008911BF"/>
    <w:rsid w:val="0097051C"/>
    <w:rsid w:val="009B510B"/>
    <w:rsid w:val="009F0B88"/>
    <w:rsid w:val="00A332DB"/>
    <w:rsid w:val="00A415AB"/>
    <w:rsid w:val="00AC0D07"/>
    <w:rsid w:val="00B20B7D"/>
    <w:rsid w:val="00B43733"/>
    <w:rsid w:val="00B45E23"/>
    <w:rsid w:val="00B46AAA"/>
    <w:rsid w:val="00B83DBE"/>
    <w:rsid w:val="00BE4700"/>
    <w:rsid w:val="00C03039"/>
    <w:rsid w:val="00C206D5"/>
    <w:rsid w:val="00C71BA9"/>
    <w:rsid w:val="00CF01CE"/>
    <w:rsid w:val="00D950D4"/>
    <w:rsid w:val="00E21C0D"/>
    <w:rsid w:val="00E46306"/>
    <w:rsid w:val="00EB3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22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D09C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09C3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7D09C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09C3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rsid w:val="008911BF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D0097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header" Target="header29.xml"/><Relationship Id="rId68" Type="http://schemas.openxmlformats.org/officeDocument/2006/relationships/footer" Target="footer31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66" Type="http://schemas.openxmlformats.org/officeDocument/2006/relationships/footer" Target="footer30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87" Type="http://schemas.openxmlformats.org/officeDocument/2006/relationships/header" Target="header41.xml"/><Relationship Id="rId102" Type="http://schemas.openxmlformats.org/officeDocument/2006/relationships/footer" Target="footer46.xml"/><Relationship Id="rId5" Type="http://schemas.openxmlformats.org/officeDocument/2006/relationships/footnotes" Target="footnotes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90" Type="http://schemas.openxmlformats.org/officeDocument/2006/relationships/footer" Target="footer42.xml"/><Relationship Id="rId95" Type="http://schemas.openxmlformats.org/officeDocument/2006/relationships/image" Target="media/image2.emf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77" Type="http://schemas.openxmlformats.org/officeDocument/2006/relationships/header" Target="header36.xml"/><Relationship Id="rId100" Type="http://schemas.openxmlformats.org/officeDocument/2006/relationships/footer" Target="footer45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80" Type="http://schemas.openxmlformats.org/officeDocument/2006/relationships/footer" Target="footer37.xml"/><Relationship Id="rId85" Type="http://schemas.openxmlformats.org/officeDocument/2006/relationships/header" Target="header40.xml"/><Relationship Id="rId93" Type="http://schemas.openxmlformats.org/officeDocument/2006/relationships/header" Target="header44.xml"/><Relationship Id="rId98" Type="http://schemas.openxmlformats.org/officeDocument/2006/relationships/package" Target="embeddings/List_aplikace_Microsoft_Office_Excel22.xlsx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Relationship Id="rId67" Type="http://schemas.openxmlformats.org/officeDocument/2006/relationships/header" Target="header31.xml"/><Relationship Id="rId103" Type="http://schemas.openxmlformats.org/officeDocument/2006/relationships/fontTable" Target="fontTable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91" Type="http://schemas.openxmlformats.org/officeDocument/2006/relationships/header" Target="header43.xml"/><Relationship Id="rId96" Type="http://schemas.openxmlformats.org/officeDocument/2006/relationships/package" Target="embeddings/List_aplikace_Microsoft_Office_Excel11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94" Type="http://schemas.openxmlformats.org/officeDocument/2006/relationships/footer" Target="footer44.xml"/><Relationship Id="rId99" Type="http://schemas.openxmlformats.org/officeDocument/2006/relationships/header" Target="header45.xml"/><Relationship Id="rId101" Type="http://schemas.openxmlformats.org/officeDocument/2006/relationships/header" Target="header4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image" Target="media/image3.emf"/><Relationship Id="rId10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143</TotalTime>
  <Pages>11</Pages>
  <Words>4063</Words>
  <Characters>23972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Uživatel</cp:lastModifiedBy>
  <cp:revision>16</cp:revision>
  <cp:lastPrinted>2019-06-09T10:58:00Z</cp:lastPrinted>
  <dcterms:created xsi:type="dcterms:W3CDTF">2019-04-28T13:26:00Z</dcterms:created>
  <dcterms:modified xsi:type="dcterms:W3CDTF">2019-06-09T10:58:00Z</dcterms:modified>
</cp:coreProperties>
</file>