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0D4F29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 w:rsidR="000D4F29">
        <w:rPr>
          <w:rFonts w:ascii="Calibri" w:eastAsia="Calibri" w:hAnsi="Calibri" w:cs="Calibri"/>
          <w:color w:val="0070C0"/>
          <w:lang w:val="uk-UA"/>
        </w:rPr>
        <w:t xml:space="preserve">садк </w:t>
      </w:r>
    </w:p>
    <w:p w:rsidR="003F3B74" w:rsidRPr="000D4F29" w:rsidRDefault="000D4F29" w:rsidP="003F3B74">
      <w:pPr>
        <w:spacing w:before="120" w:after="0" w:line="240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</w:rPr>
        <w:t xml:space="preserve">                                                 </w:t>
      </w:r>
      <w:r w:rsidRPr="000D4F29">
        <w:rPr>
          <w:rFonts w:ascii="Calibri" w:eastAsia="Calibri" w:hAnsi="Calibri" w:cs="Calibri"/>
          <w:b/>
          <w:color w:val="002060"/>
          <w:sz w:val="28"/>
          <w:szCs w:val="28"/>
        </w:rPr>
        <w:t xml:space="preserve">ZŠ a MŠ Chodouny, </w:t>
      </w:r>
      <w:r w:rsidRPr="000D4F29">
        <w:rPr>
          <w:rFonts w:ascii="Calibri" w:eastAsia="Calibri" w:hAnsi="Calibri" w:cs="Calibri"/>
          <w:b/>
          <w:color w:val="002060"/>
          <w:sz w:val="24"/>
          <w:szCs w:val="24"/>
        </w:rPr>
        <w:t>příspěvková organizace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0D4F29">
        <w:rPr>
          <w:rFonts w:ascii="Calibri" w:eastAsia="Calibri" w:hAnsi="Calibri" w:cs="Calibri"/>
        </w:rPr>
        <w:t xml:space="preserve">  </w:t>
      </w:r>
      <w:r w:rsidR="000D4F29" w:rsidRPr="000D4F29">
        <w:rPr>
          <w:rFonts w:ascii="Calibri" w:eastAsia="Calibri" w:hAnsi="Calibri" w:cs="Calibri"/>
          <w:b/>
          <w:color w:val="002060"/>
          <w:sz w:val="28"/>
          <w:szCs w:val="28"/>
        </w:rPr>
        <w:t>27.6.2022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="000D4F29">
        <w:rPr>
          <w:rFonts w:ascii="Calibri" w:eastAsia="Calibri" w:hAnsi="Calibri" w:cs="Calibri"/>
          <w:b/>
          <w:bCs/>
          <w:color w:val="0070C0"/>
        </w:rPr>
        <w:t xml:space="preserve">: </w:t>
      </w:r>
      <w:r w:rsidR="000D4F29" w:rsidRPr="000D4F29">
        <w:rPr>
          <w:rFonts w:ascii="Calibri" w:eastAsia="Calibri" w:hAnsi="Calibri" w:cs="Calibri"/>
          <w:b/>
          <w:bCs/>
          <w:color w:val="002060"/>
        </w:rPr>
        <w:t>Mateřská škola Chodouny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D4F29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lastRenderedPageBreak/>
        <w:t>a) žádost o př</w:t>
      </w:r>
      <w:r w:rsidR="000D4F29">
        <w:rPr>
          <w:rFonts w:ascii="Calibri" w:eastAsia="Calibri" w:hAnsi="Calibri" w:cs="Calibri"/>
          <w:bCs/>
        </w:rPr>
        <w:t>ijetí k předškolnímu vzdělávání</w:t>
      </w:r>
      <w:r>
        <w:rPr>
          <w:rFonts w:ascii="Calibri" w:eastAsia="Calibri" w:hAnsi="Calibri" w:cs="Calibri"/>
        </w:rPr>
        <w:t xml:space="preserve">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152B1B" w:rsidRDefault="00152B1B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</w:p>
    <w:p w:rsidR="00152B1B" w:rsidRPr="00152B1B" w:rsidRDefault="00152B1B" w:rsidP="00152B1B">
      <w:pPr>
        <w:shd w:val="clear" w:color="auto" w:fill="FEFFD9"/>
        <w:spacing w:after="240" w:line="240" w:lineRule="auto"/>
        <w:rPr>
          <w:rFonts w:eastAsia="Times New Roman" w:cstheme="minorHAnsi"/>
          <w:b/>
          <w:color w:val="0070C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        </w:t>
      </w:r>
      <w:r w:rsidRPr="00152B1B">
        <w:rPr>
          <w:rFonts w:eastAsia="Times New Roman" w:cstheme="minorHAnsi"/>
          <w:b/>
          <w:color w:val="0070C0"/>
          <w:sz w:val="24"/>
          <w:szCs w:val="24"/>
          <w:lang w:eastAsia="cs-CZ"/>
        </w:rPr>
        <w:t>Žádost je možné podat:</w:t>
      </w:r>
    </w:p>
    <w:p w:rsidR="00152B1B" w:rsidRPr="00152B1B" w:rsidRDefault="00152B1B" w:rsidP="00152B1B">
      <w:pPr>
        <w:numPr>
          <w:ilvl w:val="0"/>
          <w:numId w:val="2"/>
        </w:numPr>
        <w:shd w:val="clear" w:color="auto" w:fill="FEFFD9"/>
        <w:spacing w:after="0" w:line="240" w:lineRule="auto"/>
        <w:ind w:left="480"/>
        <w:rPr>
          <w:rFonts w:eastAsia="Times New Roman" w:cstheme="minorHAnsi"/>
          <w:color w:val="4A4A4A"/>
          <w:sz w:val="24"/>
          <w:szCs w:val="24"/>
          <w:lang w:eastAsia="cs-CZ"/>
        </w:rPr>
      </w:pPr>
      <w:r>
        <w:rPr>
          <w:rFonts w:eastAsia="Times New Roman" w:cstheme="minorHAnsi"/>
          <w:color w:val="4A4A4A"/>
          <w:sz w:val="24"/>
          <w:szCs w:val="24"/>
          <w:lang w:eastAsia="cs-CZ"/>
        </w:rPr>
        <w:t xml:space="preserve">ústně do protokolu </w:t>
      </w:r>
    </w:p>
    <w:p w:rsidR="00152B1B" w:rsidRPr="00152B1B" w:rsidRDefault="00152B1B" w:rsidP="00152B1B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  <w:lang w:eastAsia="cs-CZ"/>
        </w:rPr>
      </w:pPr>
      <w:r>
        <w:rPr>
          <w:rFonts w:eastAsia="Times New Roman" w:cstheme="minorHAnsi"/>
          <w:color w:val="4A4A4A"/>
          <w:sz w:val="24"/>
          <w:szCs w:val="24"/>
          <w:lang w:eastAsia="cs-CZ"/>
        </w:rPr>
        <w:t xml:space="preserve">osobním podáním </w:t>
      </w:r>
    </w:p>
    <w:p w:rsidR="00152B1B" w:rsidRDefault="00152B1B" w:rsidP="00152B1B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  <w:lang w:eastAsia="cs-CZ"/>
        </w:rPr>
      </w:pPr>
      <w:r>
        <w:rPr>
          <w:rFonts w:eastAsia="Times New Roman" w:cstheme="minorHAnsi"/>
          <w:color w:val="4A4A4A"/>
          <w:sz w:val="24"/>
          <w:szCs w:val="24"/>
          <w:lang w:eastAsia="cs-CZ"/>
        </w:rPr>
        <w:t xml:space="preserve">datovou zprávou </w:t>
      </w:r>
      <w:r w:rsidRPr="00152B1B">
        <w:rPr>
          <w:rFonts w:eastAsia="Times New Roman" w:cstheme="minorHAnsi"/>
          <w:b/>
          <w:color w:val="4A4A4A"/>
          <w:sz w:val="24"/>
          <w:szCs w:val="24"/>
          <w:lang w:eastAsia="cs-CZ"/>
        </w:rPr>
        <w:t>vfhe3j</w:t>
      </w:r>
    </w:p>
    <w:p w:rsidR="00152B1B" w:rsidRPr="00152B1B" w:rsidRDefault="00152B1B" w:rsidP="00152B1B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152B1B">
        <w:rPr>
          <w:rFonts w:eastAsia="Times New Roman" w:cstheme="minorHAnsi"/>
          <w:color w:val="4A4A4A"/>
          <w:sz w:val="24"/>
          <w:szCs w:val="24"/>
          <w:lang w:eastAsia="cs-CZ"/>
        </w:rPr>
        <w:t xml:space="preserve">poštou - </w:t>
      </w:r>
      <w:r w:rsidRPr="00152B1B">
        <w:rPr>
          <w:rFonts w:ascii="Constantia" w:eastAsia="Times New Roman" w:hAnsi="Constantia" w:cs="Tahoma"/>
          <w:color w:val="000000"/>
          <w:sz w:val="19"/>
          <w:szCs w:val="19"/>
          <w:lang w:eastAsia="cs-CZ"/>
        </w:rPr>
        <w:t>Základní škola a Mateřská škola Chodouny, příspěvková organizace</w:t>
      </w:r>
    </w:p>
    <w:p w:rsidR="00152B1B" w:rsidRPr="00152B1B" w:rsidRDefault="00152B1B" w:rsidP="00152B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Fonts w:ascii="Constantia" w:eastAsia="Times New Roman" w:hAnsi="Constantia" w:cs="Tahoma"/>
          <w:color w:val="000000"/>
          <w:sz w:val="19"/>
          <w:szCs w:val="19"/>
          <w:lang w:eastAsia="cs-CZ"/>
        </w:rPr>
        <w:t xml:space="preserve">                            Chodouny 119, 411 71 Chodoun</w:t>
      </w:r>
      <w:r>
        <w:rPr>
          <w:rFonts w:ascii="Constantia" w:eastAsia="Times New Roman" w:hAnsi="Constantia" w:cs="Tahoma"/>
          <w:b/>
          <w:bCs/>
          <w:color w:val="000000"/>
          <w:sz w:val="19"/>
          <w:szCs w:val="19"/>
          <w:lang w:eastAsia="cs-CZ"/>
        </w:rPr>
        <w:t>y</w:t>
      </w:r>
    </w:p>
    <w:p w:rsidR="00152B1B" w:rsidRPr="00152B1B" w:rsidRDefault="00152B1B" w:rsidP="00152B1B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152B1B">
        <w:rPr>
          <w:rFonts w:eastAsia="Times New Roman" w:cstheme="minorHAnsi"/>
          <w:color w:val="4A4A4A"/>
          <w:sz w:val="24"/>
          <w:szCs w:val="24"/>
          <w:lang w:eastAsia="cs-CZ"/>
        </w:rPr>
        <w:t>e-mailem s u</w:t>
      </w:r>
      <w:r>
        <w:rPr>
          <w:rFonts w:eastAsia="Times New Roman" w:cstheme="minorHAnsi"/>
          <w:color w:val="4A4A4A"/>
          <w:sz w:val="24"/>
          <w:szCs w:val="24"/>
          <w:lang w:eastAsia="cs-CZ"/>
        </w:rPr>
        <w:t>znávaným elektronickým podpisem – ms.chodouny@seznam.cz</w:t>
      </w:r>
    </w:p>
    <w:p w:rsidR="00152B1B" w:rsidRPr="00152B1B" w:rsidRDefault="00152B1B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77D9C" w:rsidRPr="00377D9C" w:rsidRDefault="00377D9C" w:rsidP="00377D9C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Dítě s povinných předškolním vzděláváním</w:t>
      </w:r>
      <w:r w:rsidRPr="00377D9C">
        <w:rPr>
          <w:rFonts w:ascii="Calibri" w:eastAsia="Calibri" w:hAnsi="Calibri" w:cs="Calibri"/>
        </w:rPr>
        <w:t xml:space="preserve">, které pobývá déle než 3 měsíce na území ČR </w:t>
      </w:r>
      <w:r w:rsidRPr="00377D9C">
        <w:rPr>
          <w:rFonts w:ascii="Calibri" w:eastAsia="Calibri" w:hAnsi="Calibri" w:cs="Calibri"/>
          <w:bCs/>
        </w:rPr>
        <w:t xml:space="preserve">a </w:t>
      </w:r>
      <w:r>
        <w:rPr>
          <w:rFonts w:ascii="Calibri" w:eastAsia="Calibri" w:hAnsi="Calibri" w:cs="Calibri"/>
          <w:bCs/>
        </w:rPr>
        <w:t>dovršilo k 31.8.2022 věku 5 let a jeho aktuální místo pobytu jsou Chodouny - Lounky</w:t>
      </w:r>
    </w:p>
    <w:p w:rsidR="00152B1B" w:rsidRPr="00377D9C" w:rsidRDefault="00377D9C" w:rsidP="00152B1B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  <w:color w:val="000000" w:themeColor="text1"/>
          <w:lang w:val="uk-UA"/>
        </w:rPr>
      </w:pPr>
      <w:r w:rsidRPr="00377D9C">
        <w:rPr>
          <w:rFonts w:ascii="Calibri" w:eastAsia="Calibri" w:hAnsi="Calibri" w:cs="Calibri"/>
          <w:color w:val="000000" w:themeColor="text1"/>
        </w:rPr>
        <w:t xml:space="preserve">Dítě, jehož aktuální místo pobytu jsou Chodouny </w:t>
      </w:r>
      <w:r>
        <w:rPr>
          <w:rFonts w:ascii="Calibri" w:eastAsia="Calibri" w:hAnsi="Calibri" w:cs="Calibri"/>
          <w:color w:val="000000" w:themeColor="text1"/>
        </w:rPr>
        <w:t>–</w:t>
      </w:r>
      <w:r w:rsidRPr="00377D9C">
        <w:rPr>
          <w:rFonts w:ascii="Calibri" w:eastAsia="Calibri" w:hAnsi="Calibri" w:cs="Calibri"/>
          <w:color w:val="000000" w:themeColor="text1"/>
        </w:rPr>
        <w:t xml:space="preserve"> Lounky</w:t>
      </w:r>
      <w:r>
        <w:rPr>
          <w:rFonts w:ascii="Calibri" w:eastAsia="Calibri" w:hAnsi="Calibri" w:cs="Calibri"/>
          <w:color w:val="000000" w:themeColor="text1"/>
        </w:rPr>
        <w:t xml:space="preserve"> ( starší dítě má přednost před mladším)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D4F29">
        <w:rPr>
          <w:rFonts w:ascii="Calibri" w:eastAsia="Calibri" w:hAnsi="Calibri" w:cs="Calibri"/>
        </w:rPr>
        <w:t xml:space="preserve">   Chodounech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D4F29">
        <w:rPr>
          <w:rFonts w:ascii="Calibri" w:eastAsia="Calibri" w:hAnsi="Calibri" w:cs="Calibri"/>
        </w:rPr>
        <w:t xml:space="preserve">    13.5.2022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 w:rsidSect="000D4F2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E4446"/>
    <w:multiLevelType w:val="multilevel"/>
    <w:tmpl w:val="E0D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05F5D"/>
    <w:multiLevelType w:val="hybridMultilevel"/>
    <w:tmpl w:val="553AE65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926378788">
    <w:abstractNumId w:val="0"/>
  </w:num>
  <w:num w:numId="2" w16cid:durableId="764233878">
    <w:abstractNumId w:val="1"/>
  </w:num>
  <w:num w:numId="3" w16cid:durableId="140707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74"/>
    <w:rsid w:val="000D4F29"/>
    <w:rsid w:val="00152B1B"/>
    <w:rsid w:val="001B1A33"/>
    <w:rsid w:val="00377D9C"/>
    <w:rsid w:val="003F3B74"/>
    <w:rsid w:val="00584575"/>
    <w:rsid w:val="00E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F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Starosta</cp:lastModifiedBy>
  <cp:revision>2</cp:revision>
  <cp:lastPrinted>2022-05-12T08:30:00Z</cp:lastPrinted>
  <dcterms:created xsi:type="dcterms:W3CDTF">2022-05-16T05:03:00Z</dcterms:created>
  <dcterms:modified xsi:type="dcterms:W3CDTF">2022-05-16T05:03:00Z</dcterms:modified>
</cp:coreProperties>
</file>